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-2540</wp:posOffset>
            </wp:positionH>
            <wp:positionV relativeFrom="paragraph">
              <wp:posOffset>78105</wp:posOffset>
            </wp:positionV>
            <wp:extent cx="861695" cy="1002030"/>
            <wp:effectExtent l="0" t="0" r="0" b="0"/>
            <wp:wrapSquare wrapText="right"/>
            <wp:docPr id="1" name="1cc9ba56-4e0c-4cf3-8309-01c0df382e5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cc9ba56-4e0c-4cf3-8309-01c0df382e5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andardnpsmoodstavce"/>
          <w:rFonts w:ascii="Arial Black" w:hAnsi="Arial Black"/>
          <w:sz w:val="20"/>
          <w:szCs w:val="20"/>
        </w:rPr>
        <w:t xml:space="preserve">                                                     </w:t>
      </w:r>
      <w:r>
        <w:rPr>
          <w:rStyle w:val="Standardnpsmoodstavce"/>
          <w:rFonts w:ascii="Arial" w:hAnsi="Arial"/>
          <w:sz w:val="20"/>
          <w:szCs w:val="20"/>
        </w:rPr>
        <w:t xml:space="preserve">                          </w:t>
      </w:r>
      <w:r>
        <w:rPr>
          <w:rStyle w:val="Standardnpsmoodstavce"/>
          <w:rFonts w:ascii="Arial" w:hAnsi="Arial"/>
          <w:sz w:val="20"/>
          <w:szCs w:val="20"/>
        </w:rPr>
        <w:fldChar w:fldCharType="begin"/>
      </w:r>
      <w:r>
        <w:rPr>
          <w:rStyle w:val="Standardnpsmoodstavce"/>
          <w:sz w:val="20"/>
          <w:szCs w:val="20"/>
          <w:rFonts w:ascii="Arial" w:hAnsi="Arial"/>
        </w:rPr>
        <w:instrText xml:space="preserve"> FILLIN "dokumentJid"</w:instrText>
      </w:r>
      <w:r>
        <w:rPr>
          <w:rStyle w:val="Standardnpsmoodstavce"/>
          <w:sz w:val="20"/>
          <w:szCs w:val="20"/>
          <w:rFonts w:ascii="Arial" w:hAnsi="Arial"/>
        </w:rPr>
        <w:fldChar w:fldCharType="separate"/>
      </w:r>
      <w:r>
        <w:rPr>
          <w:rStyle w:val="Standardnpsmoodstavce"/>
          <w:sz w:val="20"/>
          <w:szCs w:val="20"/>
          <w:rFonts w:ascii="Arial" w:hAnsi="Arial"/>
        </w:rPr>
      </w:r>
      <w:r>
        <w:rPr>
          <w:rStyle w:val="Standardnpsmoodstavce"/>
          <w:sz w:val="20"/>
          <w:szCs w:val="20"/>
          <w:rFonts w:ascii="Arial" w:hAnsi="Arial"/>
        </w:rPr>
        <w:fldChar w:fldCharType="end"/>
      </w:r>
    </w:p>
    <w:p>
      <w:pPr>
        <w:pStyle w:val="Normal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W w:w="9690" w:type="dxa"/>
        <w:jc w:val="left"/>
        <w:tblInd w:w="38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90"/>
      </w:tblGrid>
      <w:tr>
        <w:trPr/>
        <w:tc>
          <w:tcPr>
            <w:tcW w:w="9690" w:type="dxa"/>
            <w:tcBorders/>
          </w:tcPr>
          <w:p>
            <w:pPr>
              <w:pStyle w:val="Normal"/>
              <w:jc w:val="center"/>
              <w:rPr/>
            </w:pPr>
            <w:r>
              <w:rPr>
                <w:rStyle w:val="Standardnpsmoodstavce"/>
                <w:rFonts w:ascii="Arial" w:hAnsi="Arial"/>
                <w:b/>
                <w:bCs/>
                <w:sz w:val="40"/>
                <w:szCs w:val="40"/>
              </w:rPr>
              <w:fldChar w:fldCharType="begin"/>
            </w:r>
            <w:r>
              <w:rPr>
                <w:rStyle w:val="Standardnpsmoodstavce"/>
                <w:sz w:val="40"/>
                <w:b/>
                <w:szCs w:val="40"/>
                <w:bCs/>
                <w:rFonts w:ascii="Arial" w:hAnsi="Arial"/>
              </w:rPr>
              <w:instrText xml:space="preserve"> FILLIN "parSchUradNazev"</w:instrText>
            </w:r>
            <w:r>
              <w:rPr>
                <w:rStyle w:val="Standardnpsmoodstavce"/>
                <w:sz w:val="40"/>
                <w:b/>
                <w:szCs w:val="40"/>
                <w:bCs/>
                <w:rFonts w:ascii="Arial" w:hAnsi="Arial"/>
              </w:rPr>
              <w:fldChar w:fldCharType="separate"/>
            </w:r>
            <w:r>
              <w:rPr>
                <w:rStyle w:val="Standardnpsmoodstavce"/>
                <w:sz w:val="40"/>
                <w:b/>
                <w:szCs w:val="40"/>
                <w:bCs/>
                <w:rFonts w:ascii="Arial" w:hAnsi="Arial"/>
              </w:rPr>
              <w:t>Obecní úřad Horoměřice</w:t>
            </w:r>
            <w:r>
              <w:rPr>
                <w:rStyle w:val="Standardnpsmoodstavce"/>
                <w:sz w:val="40"/>
                <w:b/>
                <w:szCs w:val="40"/>
                <w:bCs/>
                <w:rFonts w:ascii="Arial" w:hAnsi="Arial"/>
              </w:rPr>
              <w:fldChar w:fldCharType="end"/>
            </w:r>
          </w:p>
        </w:tc>
      </w:tr>
      <w:tr>
        <w:trPr/>
        <w:tc>
          <w:tcPr>
            <w:tcW w:w="9690" w:type="dxa"/>
            <w:tcBorders/>
          </w:tcPr>
          <w:p>
            <w:pPr>
              <w:pStyle w:val="Normal"/>
              <w:jc w:val="center"/>
              <w:rPr>
                <w:rStyle w:val="Standardnpsmoodstavce"/>
                <w:rFonts w:ascii="Arial" w:hAnsi="Arial"/>
                <w:sz w:val="6"/>
                <w:szCs w:val="6"/>
                <w:lang w:eastAsia="cs-CZ" w:bidi="ar-SA"/>
              </w:rPr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0" allowOverlap="1" relativeHeight="4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14605</wp:posOffset>
                      </wp:positionV>
                      <wp:extent cx="5737860" cy="0"/>
                      <wp:effectExtent l="0" t="6350" r="0" b="6350"/>
                      <wp:wrapNone/>
                      <wp:docPr id="2" name="Přímá spojnic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38040" cy="360"/>
                              </a:xfrm>
                              <a:prstGeom prst="straightConnector1">
                                <a:avLst/>
                              </a:prstGeom>
                              <a:ln w="12600">
                                <a:solidFill>
                                  <a:srgbClr val="5c8526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path="m,l21600,21600nfe">
                      <v:stroke joinstyle="miter"/>
                      <v:path gradientshapeok="t" o:connecttype="rect" textboxrect="0,0,21600,21600"/>
                    </v:shapetype>
                    <v:shape id="shape_0" ID="Přímá spojnice 2" stroked="t" o:allowincell="f" style="position:absolute;margin-left:9.15pt;margin-top:1.15pt;width:451.75pt;height:0pt" type="_x0000_t32">
                      <v:stroke color="#5c8526" weight="12600" joinstyle="miter" endcap="flat"/>
                      <v:fill o:detectmouseclick="t" on="false"/>
                      <w10:wrap type="none"/>
                    </v:shape>
                  </w:pict>
                </mc:Fallback>
              </mc:AlternateContent>
            </w:r>
          </w:p>
          <w:p>
            <w:pPr>
              <w:pStyle w:val="Normal"/>
              <w:jc w:val="center"/>
              <w:rPr/>
            </w:pPr>
            <w:r>
              <w:rPr>
                <w:rStyle w:val="Standardnpsmoodstavce"/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Style w:val="Standardnpsmoodstavce"/>
                <w:sz w:val="16"/>
                <w:szCs w:val="16"/>
                <w:rFonts w:ascii="Arial" w:hAnsi="Arial"/>
              </w:rPr>
              <w:instrText xml:space="preserve"> FILLIN "parSchOrgUlice"</w:instrText>
            </w:r>
            <w:r>
              <w:rPr>
                <w:rStyle w:val="Standardnpsmoodstavce"/>
                <w:sz w:val="16"/>
                <w:szCs w:val="16"/>
                <w:rFonts w:ascii="Arial" w:hAnsi="Arial"/>
              </w:rPr>
              <w:fldChar w:fldCharType="separate"/>
            </w:r>
            <w:r>
              <w:rPr>
                <w:rStyle w:val="Standardnpsmoodstavce"/>
                <w:sz w:val="16"/>
                <w:szCs w:val="16"/>
                <w:rFonts w:ascii="Arial" w:hAnsi="Arial"/>
              </w:rPr>
              <w:t>Velvarská</w:t>
            </w:r>
            <w:r>
              <w:rPr>
                <w:rStyle w:val="Standardnpsmoodstavce"/>
                <w:sz w:val="16"/>
                <w:szCs w:val="16"/>
                <w:rFonts w:ascii="Arial" w:hAnsi="Arial"/>
              </w:rPr>
              <w:fldChar w:fldCharType="end"/>
            </w:r>
            <w:r>
              <w:rPr>
                <w:rStyle w:val="Standardnpsmoodstavce"/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Style w:val="Standardnpsmoodstavce"/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Style w:val="Standardnpsmoodstavce"/>
                <w:sz w:val="16"/>
                <w:szCs w:val="16"/>
                <w:rFonts w:ascii="Arial" w:hAnsi="Arial"/>
              </w:rPr>
              <w:instrText xml:space="preserve"> FILLIN "parSchOrgCisDom"</w:instrText>
            </w:r>
            <w:r>
              <w:rPr>
                <w:rStyle w:val="Standardnpsmoodstavce"/>
                <w:sz w:val="16"/>
                <w:szCs w:val="16"/>
                <w:rFonts w:ascii="Arial" w:hAnsi="Arial"/>
              </w:rPr>
              <w:fldChar w:fldCharType="separate"/>
            </w:r>
            <w:r>
              <w:rPr>
                <w:rStyle w:val="Standardnpsmoodstavce"/>
                <w:sz w:val="16"/>
                <w:szCs w:val="16"/>
                <w:rFonts w:ascii="Arial" w:hAnsi="Arial"/>
              </w:rPr>
              <w:t>100</w:t>
            </w:r>
            <w:r>
              <w:rPr>
                <w:rStyle w:val="Standardnpsmoodstavce"/>
                <w:sz w:val="16"/>
                <w:szCs w:val="16"/>
                <w:rFonts w:ascii="Arial" w:hAnsi="Arial"/>
              </w:rPr>
              <w:fldChar w:fldCharType="end"/>
            </w:r>
            <w:r>
              <w:rPr>
                <w:rStyle w:val="Standardnpsmoodstavce"/>
                <w:rFonts w:ascii="Arial" w:hAnsi="Arial"/>
                <w:sz w:val="16"/>
                <w:szCs w:val="16"/>
              </w:rPr>
              <w:t xml:space="preserve"> ,  </w:t>
            </w:r>
            <w:r>
              <w:rPr>
                <w:rStyle w:val="Standardnpsmoodstavce"/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Style w:val="Standardnpsmoodstavce"/>
                <w:sz w:val="16"/>
                <w:szCs w:val="16"/>
                <w:rFonts w:ascii="Arial" w:hAnsi="Arial"/>
              </w:rPr>
              <w:instrText xml:space="preserve"> FILLIN "parSchOrgPsc"</w:instrText>
            </w:r>
            <w:r>
              <w:rPr>
                <w:rStyle w:val="Standardnpsmoodstavce"/>
                <w:sz w:val="16"/>
                <w:szCs w:val="16"/>
                <w:rFonts w:ascii="Arial" w:hAnsi="Arial"/>
              </w:rPr>
              <w:fldChar w:fldCharType="separate"/>
            </w:r>
            <w:r>
              <w:rPr>
                <w:rStyle w:val="Standardnpsmoodstavce"/>
                <w:sz w:val="16"/>
                <w:szCs w:val="16"/>
                <w:rFonts w:ascii="Arial" w:hAnsi="Arial"/>
              </w:rPr>
              <w:t>252 62</w:t>
            </w:r>
            <w:r>
              <w:rPr>
                <w:rStyle w:val="Standardnpsmoodstavce"/>
                <w:sz w:val="16"/>
                <w:szCs w:val="16"/>
                <w:rFonts w:ascii="Arial" w:hAnsi="Arial"/>
              </w:rPr>
              <w:fldChar w:fldCharType="end"/>
            </w:r>
            <w:r>
              <w:rPr>
                <w:rStyle w:val="Standardnpsmoodstavce"/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Style w:val="Standardnpsmoodstavce"/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Style w:val="Standardnpsmoodstavce"/>
                <w:sz w:val="16"/>
                <w:szCs w:val="16"/>
                <w:rFonts w:ascii="Arial" w:hAnsi="Arial"/>
              </w:rPr>
              <w:instrText xml:space="preserve"> FILLIN "parSchOrgNazevObec"</w:instrText>
            </w:r>
            <w:r>
              <w:rPr>
                <w:rStyle w:val="Standardnpsmoodstavce"/>
                <w:sz w:val="16"/>
                <w:szCs w:val="16"/>
                <w:rFonts w:ascii="Arial" w:hAnsi="Arial"/>
              </w:rPr>
              <w:fldChar w:fldCharType="separate"/>
            </w:r>
            <w:r>
              <w:rPr>
                <w:rStyle w:val="Standardnpsmoodstavce"/>
                <w:sz w:val="16"/>
                <w:szCs w:val="16"/>
                <w:rFonts w:ascii="Arial" w:hAnsi="Arial"/>
              </w:rPr>
              <w:t>Horoměřice</w:t>
            </w:r>
            <w:r>
              <w:rPr>
                <w:rStyle w:val="Standardnpsmoodstavce"/>
                <w:sz w:val="16"/>
                <w:szCs w:val="16"/>
                <w:rFonts w:ascii="Arial" w:hAnsi="Arial"/>
              </w:rPr>
              <w:fldChar w:fldCharType="end"/>
            </w:r>
          </w:p>
        </w:tc>
      </w:tr>
    </w:tbl>
    <w:p>
      <w:pPr>
        <w:pStyle w:val="Normal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tbl>
      <w:tblPr>
        <w:tblW w:w="520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7"/>
        <w:gridCol w:w="45"/>
        <w:gridCol w:w="3419"/>
        <w:gridCol w:w="64"/>
      </w:tblGrid>
      <w:tr>
        <w:trPr/>
        <w:tc>
          <w:tcPr>
            <w:tcW w:w="1722" w:type="dxa"/>
            <w:gridSpan w:val="2"/>
            <w:tcBorders/>
          </w:tcPr>
          <w:p>
            <w:pPr>
              <w:pStyle w:val="Normal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3419" w:type="dxa"/>
            <w:tcBorders/>
          </w:tcPr>
          <w:p>
            <w:pPr>
              <w:pStyle w:val="Normal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64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1722" w:type="dxa"/>
            <w:gridSpan w:val="2"/>
            <w:tcBorders/>
          </w:tcPr>
          <w:p>
            <w:pPr>
              <w:pStyle w:val="Normal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3419" w:type="dxa"/>
            <w:tcBorders/>
          </w:tcPr>
          <w:p>
            <w:pPr>
              <w:pStyle w:val="Normal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64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1722" w:type="dxa"/>
            <w:gridSpan w:val="2"/>
            <w:tcBorders/>
          </w:tcPr>
          <w:p>
            <w:pPr>
              <w:pStyle w:val="Normal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Číslo jednací:</w:t>
            </w:r>
          </w:p>
        </w:tc>
        <w:tc>
          <w:tcPr>
            <w:tcW w:w="3419" w:type="dxa"/>
            <w:tcBorders/>
          </w:tcPr>
          <w:p>
            <w:pPr>
              <w:pStyle w:val="Normal"/>
              <w:rPr/>
            </w:pPr>
            <w:r>
              <w:rPr>
                <w:rStyle w:val="Standardnpsmoodstavce"/>
                <w:rFonts w:ascii="Arial" w:hAnsi="Arial"/>
                <w:sz w:val="21"/>
                <w:szCs w:val="21"/>
              </w:rPr>
              <w:t>OUHO/2574/2022/IP</w:t>
            </w:r>
          </w:p>
        </w:tc>
        <w:tc>
          <w:tcPr>
            <w:tcW w:w="64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77" w:type="dxa"/>
            <w:tcBorders/>
          </w:tcPr>
          <w:p>
            <w:pPr>
              <w:pStyle w:val="Normal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  <w:tc>
          <w:tcPr>
            <w:tcW w:w="3528" w:type="dxa"/>
            <w:gridSpan w:val="3"/>
            <w:tcBorders/>
          </w:tcPr>
          <w:p>
            <w:pPr>
              <w:pStyle w:val="Normal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</w:tr>
    </w:tbl>
    <w:p>
      <w:pPr>
        <w:pStyle w:val="Normal"/>
        <w:jc w:val="left"/>
        <w:rPr>
          <w:rFonts w:ascii="Arial" w:hAnsi="Arial"/>
          <w:b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       </w:t>
      </w:r>
    </w:p>
    <w:p>
      <w:pPr>
        <w:pStyle w:val="Normal"/>
        <w:jc w:val="left"/>
        <w:rPr>
          <w:rFonts w:ascii="Arial" w:hAnsi="Arial"/>
          <w:b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</w:r>
    </w:p>
    <w:p>
      <w:pPr>
        <w:pStyle w:val="Normal"/>
        <w:jc w:val="left"/>
        <w:rPr>
          <w:rFonts w:ascii="Arial" w:hAnsi="Arial"/>
          <w:b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</w:r>
    </w:p>
    <w:p>
      <w:pPr>
        <w:pStyle w:val="Standard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Standard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Standard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Standard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 xml:space="preserve"> </w:t>
      </w:r>
      <w:r>
        <w:rPr>
          <w:rFonts w:cs="Arial" w:ascii="Arial" w:hAnsi="Arial"/>
          <w:b/>
          <w:bCs/>
          <w:sz w:val="28"/>
          <w:szCs w:val="28"/>
        </w:rPr>
        <w:t>Informace o počtu a sídle volebních okrsků</w:t>
      </w:r>
    </w:p>
    <w:p>
      <w:pPr>
        <w:pStyle w:val="Standard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na území obce Horoměřice pro volby d</w:t>
      </w:r>
      <w:r>
        <w:rPr>
          <w:rFonts w:cs="Arial" w:ascii="Arial" w:hAnsi="Arial"/>
          <w:b/>
          <w:bCs/>
          <w:sz w:val="28"/>
          <w:szCs w:val="28"/>
        </w:rPr>
        <w:t>o Zastupitelstva obce Horoměřice</w:t>
      </w:r>
      <w:r>
        <w:rPr>
          <w:rFonts w:cs="Arial" w:ascii="Arial" w:hAnsi="Arial"/>
          <w:b/>
          <w:bCs/>
          <w:sz w:val="28"/>
          <w:szCs w:val="28"/>
        </w:rPr>
        <w:t xml:space="preserve">  konané ve dnech </w:t>
      </w:r>
      <w:r>
        <w:rPr>
          <w:rFonts w:cs="Arial" w:ascii="Arial" w:hAnsi="Arial"/>
          <w:b/>
          <w:bCs/>
          <w:sz w:val="28"/>
          <w:szCs w:val="28"/>
        </w:rPr>
        <w:t>23. a 24. září 2022</w:t>
      </w:r>
    </w:p>
    <w:p>
      <w:pPr>
        <w:pStyle w:val="Standard"/>
        <w:bidi w:val="0"/>
        <w:ind w:left="0" w:right="0" w:hanging="0"/>
        <w:jc w:val="center"/>
        <w:rPr>
          <w:rFonts w:ascii="Arial" w:hAnsi="Arial" w:cs="Mangal"/>
          <w:b/>
          <w:b/>
          <w:bCs/>
        </w:rPr>
      </w:pPr>
      <w:r>
        <w:rPr>
          <w:rFonts w:cs="Mangal" w:ascii="Arial" w:hAnsi="Arial"/>
          <w:b/>
          <w:bCs/>
        </w:rPr>
      </w:r>
    </w:p>
    <w:p>
      <w:pPr>
        <w:pStyle w:val="Standard"/>
        <w:bidi w:val="0"/>
        <w:ind w:left="0" w:right="0" w:hanging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V souladu s ustanovením § 1</w:t>
      </w:r>
      <w:r>
        <w:rPr>
          <w:rFonts w:cs="Arial" w:ascii="Arial" w:hAnsi="Arial"/>
          <w:bCs/>
        </w:rPr>
        <w:t>5</w:t>
      </w:r>
      <w:r>
        <w:rPr>
          <w:rFonts w:cs="Arial" w:ascii="Arial" w:hAnsi="Arial"/>
          <w:bCs/>
        </w:rPr>
        <w:t xml:space="preserve"> </w:t>
      </w:r>
      <w:r>
        <w:rPr>
          <w:rFonts w:cs="Arial" w:ascii="Arial" w:hAnsi="Arial"/>
          <w:bCs/>
        </w:rPr>
        <w:t xml:space="preserve">odst. 1 písm. </w:t>
      </w:r>
      <w:r>
        <w:rPr>
          <w:rFonts w:cs="Arial" w:ascii="Arial" w:hAnsi="Arial"/>
          <w:bCs/>
        </w:rPr>
        <w:t>g</w:t>
      </w:r>
      <w:r>
        <w:rPr>
          <w:rFonts w:cs="Arial" w:ascii="Arial" w:hAnsi="Arial"/>
          <w:bCs/>
        </w:rPr>
        <w:t xml:space="preserve">) zákona č. </w:t>
      </w:r>
      <w:r>
        <w:rPr>
          <w:rFonts w:cs="Arial" w:ascii="Arial" w:hAnsi="Arial"/>
          <w:bCs/>
        </w:rPr>
        <w:t>491/2001</w:t>
      </w:r>
      <w:r>
        <w:rPr>
          <w:rFonts w:cs="Arial" w:ascii="Arial" w:hAnsi="Arial"/>
          <w:bCs/>
        </w:rPr>
        <w:t xml:space="preserve"> Sb., o volbách </w:t>
      </w:r>
      <w:r>
        <w:rPr>
          <w:rFonts w:cs="Arial" w:ascii="Arial" w:hAnsi="Arial"/>
          <w:bCs/>
        </w:rPr>
        <w:t xml:space="preserve">do zastupitelstev obcí </w:t>
      </w:r>
      <w:r>
        <w:rPr>
          <w:rFonts w:cs="Arial" w:ascii="Arial" w:hAnsi="Arial"/>
          <w:bCs/>
        </w:rPr>
        <w:t>a o změně</w:t>
      </w:r>
      <w:r>
        <w:rPr>
          <w:rFonts w:cs="Arial" w:ascii="Arial" w:hAnsi="Arial"/>
          <w:bCs/>
        </w:rPr>
        <w:t xml:space="preserve"> </w:t>
      </w:r>
      <w:r>
        <w:rPr>
          <w:rFonts w:cs="Arial" w:ascii="Arial" w:hAnsi="Arial"/>
          <w:bCs/>
        </w:rPr>
        <w:t xml:space="preserve">některých zákonů, ve znění pozdějších předpisů, </w:t>
      </w:r>
      <w:r>
        <w:rPr>
          <w:rFonts w:cs="Arial" w:ascii="Arial" w:hAnsi="Arial"/>
          <w:bCs/>
        </w:rPr>
        <w:t>informuji volební strany, jejichž kandidátní listina byla zaregistrována pro volby do Zastupitelstva obce Horoměřice, konané ve dnech 23. a 24. září 2022,</w:t>
      </w:r>
      <w:r>
        <w:rPr>
          <w:rFonts w:cs="Arial" w:ascii="Arial" w:hAnsi="Arial"/>
          <w:bCs/>
        </w:rPr>
        <w:t xml:space="preserve"> o počtu a sídle volebních okrsků.</w:t>
      </w:r>
    </w:p>
    <w:p>
      <w:pPr>
        <w:pStyle w:val="Standard"/>
        <w:bidi w:val="0"/>
        <w:ind w:left="0" w:right="0" w:hanging="0"/>
        <w:rPr>
          <w:rFonts w:ascii="Arial" w:hAnsi="Arial" w:cs="Mangal"/>
          <w:bCs/>
        </w:rPr>
      </w:pPr>
      <w:r>
        <w:rPr>
          <w:rFonts w:cs="Mangal" w:ascii="Arial" w:hAnsi="Arial"/>
          <w:bCs/>
        </w:rPr>
      </w:r>
    </w:p>
    <w:p>
      <w:pPr>
        <w:pStyle w:val="Standard"/>
        <w:bidi w:val="0"/>
        <w:ind w:left="0" w:right="0" w:hanging="0"/>
        <w:rPr>
          <w:rFonts w:ascii="Arial" w:hAnsi="Arial" w:cs="Mangal"/>
          <w:bCs/>
        </w:rPr>
      </w:pPr>
      <w:r>
        <w:rPr>
          <w:rFonts w:cs="Mangal" w:ascii="Arial" w:hAnsi="Arial"/>
          <w:bCs/>
        </w:rPr>
      </w:r>
    </w:p>
    <w:p>
      <w:pPr>
        <w:pStyle w:val="Standard"/>
        <w:bidi w:val="0"/>
        <w:ind w:left="0" w:right="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Počet okrsků:  2</w:t>
      </w:r>
    </w:p>
    <w:p>
      <w:pPr>
        <w:pStyle w:val="Standard"/>
        <w:bidi w:val="0"/>
        <w:ind w:left="0" w:right="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Standard"/>
        <w:bidi w:val="0"/>
        <w:ind w:left="0" w:right="0" w:hanging="0"/>
        <w:rPr/>
      </w:pPr>
      <w:r>
        <w:rPr>
          <w:rFonts w:cs="Arial" w:ascii="Arial" w:hAnsi="Arial"/>
          <w:b/>
          <w:bCs/>
        </w:rPr>
        <w:t xml:space="preserve">Sídlo volebního okrsku č. 1:  Zámek (Statek) - </w:t>
      </w:r>
      <w:r>
        <w:rPr>
          <w:rFonts w:cs="Arial" w:ascii="Arial" w:hAnsi="Arial"/>
          <w:b/>
          <w:bCs/>
        </w:rPr>
        <w:t>jídelna</w:t>
      </w:r>
      <w:r>
        <w:rPr>
          <w:rFonts w:cs="Arial" w:ascii="Arial" w:hAnsi="Arial"/>
          <w:b/>
          <w:bCs/>
        </w:rPr>
        <w:t xml:space="preserve">, Velvarská 1, </w:t>
      </w:r>
      <w:r>
        <w:rPr>
          <w:rFonts w:cs="Arial" w:ascii="Arial" w:hAnsi="Arial"/>
          <w:b/>
          <w:bCs/>
        </w:rPr>
        <w:t xml:space="preserve">252 62 </w:t>
      </w:r>
      <w:r>
        <w:rPr>
          <w:rFonts w:cs="Arial" w:ascii="Arial" w:hAnsi="Arial"/>
          <w:b/>
          <w:bCs/>
        </w:rPr>
        <w:t>Horoměřice</w:t>
      </w:r>
    </w:p>
    <w:p>
      <w:pPr>
        <w:pStyle w:val="Standard"/>
        <w:bidi w:val="0"/>
        <w:ind w:left="0" w:right="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Standard"/>
        <w:bidi w:val="0"/>
        <w:ind w:left="0" w:right="0" w:hanging="0"/>
        <w:rPr/>
      </w:pPr>
      <w:r>
        <w:rPr>
          <w:rFonts w:cs="Arial" w:ascii="Arial" w:hAnsi="Arial"/>
          <w:b/>
          <w:bCs/>
        </w:rPr>
        <w:t xml:space="preserve">Sídlo volebního okrsku č. 2:  Zámek (Statek) - </w:t>
      </w:r>
      <w:r>
        <w:rPr>
          <w:rFonts w:cs="Arial" w:ascii="Arial" w:hAnsi="Arial"/>
          <w:b/>
          <w:bCs/>
        </w:rPr>
        <w:t>jídelna</w:t>
      </w:r>
      <w:r>
        <w:rPr>
          <w:rFonts w:cs="Arial" w:ascii="Arial" w:hAnsi="Arial"/>
          <w:b/>
          <w:bCs/>
        </w:rPr>
        <w:t xml:space="preserve">, Velvarská 1, </w:t>
      </w:r>
      <w:r>
        <w:rPr>
          <w:rFonts w:cs="Arial" w:ascii="Arial" w:hAnsi="Arial"/>
          <w:b/>
          <w:bCs/>
        </w:rPr>
        <w:t xml:space="preserve">252 62 </w:t>
      </w:r>
      <w:r>
        <w:rPr>
          <w:rFonts w:cs="Arial" w:ascii="Arial" w:hAnsi="Arial"/>
          <w:b/>
          <w:bCs/>
        </w:rPr>
        <w:t>Horoměřice</w:t>
      </w:r>
    </w:p>
    <w:p>
      <w:pPr>
        <w:pStyle w:val="Standard"/>
        <w:bidi w:val="0"/>
        <w:ind w:left="0" w:right="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Standard"/>
        <w:bidi w:val="0"/>
        <w:ind w:left="0" w:right="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Standard"/>
        <w:bidi w:val="0"/>
        <w:ind w:left="0" w:right="0" w:hanging="0"/>
        <w:rPr>
          <w:rFonts w:ascii="Arial" w:hAnsi="Arial" w:cs="Mangal"/>
          <w:sz w:val="21"/>
          <w:szCs w:val="21"/>
        </w:rPr>
      </w:pPr>
      <w:r>
        <w:rPr>
          <w:rFonts w:cs="Mangal" w:ascii="Arial" w:hAnsi="Arial"/>
          <w:sz w:val="21"/>
          <w:szCs w:val="21"/>
        </w:rPr>
      </w:r>
    </w:p>
    <w:p>
      <w:pPr>
        <w:pStyle w:val="Standard"/>
        <w:bidi w:val="0"/>
        <w:ind w:left="0" w:right="0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V Horoměřicích dne </w:t>
      </w:r>
      <w:r>
        <w:rPr>
          <w:rFonts w:cs="Arial" w:ascii="Arial" w:hAnsi="Arial"/>
          <w:sz w:val="21"/>
          <w:szCs w:val="21"/>
        </w:rPr>
        <w:t>24. 6</w:t>
      </w:r>
      <w:r>
        <w:rPr>
          <w:rFonts w:cs="Arial" w:ascii="Arial" w:hAnsi="Arial"/>
          <w:sz w:val="21"/>
          <w:szCs w:val="21"/>
        </w:rPr>
        <w:t>. 2022</w:t>
      </w:r>
    </w:p>
    <w:p>
      <w:pPr>
        <w:pStyle w:val="Standard"/>
        <w:bidi w:val="0"/>
        <w:ind w:left="0" w:right="0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bidi w:val="0"/>
        <w:ind w:left="0" w:right="0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bidi w:val="0"/>
        <w:ind w:left="0" w:right="0" w:hanging="0"/>
        <w:rPr>
          <w:rFonts w:ascii="Arial" w:hAnsi="Arial" w:cs="Mangal"/>
          <w:sz w:val="18"/>
          <w:szCs w:val="18"/>
        </w:rPr>
      </w:pPr>
      <w:r>
        <w:rPr>
          <w:rFonts w:cs="Mangal" w:ascii="Arial" w:hAnsi="Arial"/>
          <w:sz w:val="18"/>
          <w:szCs w:val="18"/>
        </w:rPr>
      </w:r>
    </w:p>
    <w:p>
      <w:pPr>
        <w:pStyle w:val="Standard"/>
        <w:bidi w:val="0"/>
        <w:ind w:left="0" w:right="0" w:hanging="0"/>
        <w:rPr>
          <w:rFonts w:ascii="Arial" w:hAnsi="Arial" w:eastAsia="SimSun" w:cs="Arial"/>
          <w:b/>
          <w:b/>
          <w:bCs/>
          <w:kern w:val="2"/>
          <w:sz w:val="21"/>
          <w:szCs w:val="21"/>
          <w:lang w:val="cs-CZ" w:eastAsia="zh-CN" w:bidi="hi-IN"/>
        </w:rPr>
      </w:pPr>
      <w:r>
        <w:rPr>
          <w:rFonts w:eastAsia="SimSun" w:cs="Arial" w:ascii="Arial" w:hAnsi="Arial"/>
          <w:b/>
          <w:bCs/>
          <w:kern w:val="2"/>
          <w:sz w:val="21"/>
          <w:szCs w:val="21"/>
          <w:lang w:val="cs-CZ" w:eastAsia="zh-CN" w:bidi="hi-IN"/>
        </w:rPr>
        <w:t>Zveřejněno na úřední desce:</w:t>
      </w:r>
    </w:p>
    <w:p>
      <w:pPr>
        <w:pStyle w:val="Standard"/>
        <w:bidi w:val="0"/>
        <w:ind w:left="0" w:right="0" w:hanging="0"/>
        <w:rPr>
          <w:rFonts w:ascii="Arial" w:hAnsi="Arial" w:eastAsia="SimSun" w:cs="Arial"/>
          <w:kern w:val="2"/>
          <w:sz w:val="21"/>
          <w:szCs w:val="21"/>
          <w:lang w:val="cs-CZ" w:eastAsia="zh-CN" w:bidi="hi-IN"/>
        </w:rPr>
      </w:pPr>
      <w:r>
        <w:rPr>
          <w:rFonts w:eastAsia="SimSun" w:cs="Arial" w:ascii="Arial" w:hAnsi="Arial"/>
          <w:kern w:val="2"/>
          <w:sz w:val="21"/>
          <w:szCs w:val="21"/>
          <w:lang w:val="cs-CZ" w:eastAsia="zh-CN" w:bidi="hi-IN"/>
        </w:rPr>
      </w:r>
    </w:p>
    <w:p>
      <w:pPr>
        <w:pStyle w:val="Standard"/>
        <w:bidi w:val="0"/>
        <w:ind w:left="0" w:right="0" w:hanging="0"/>
        <w:rPr>
          <w:rFonts w:ascii="Arial" w:hAnsi="Arial" w:eastAsia="SimSun" w:cs="Arial"/>
          <w:kern w:val="2"/>
          <w:sz w:val="21"/>
          <w:szCs w:val="21"/>
          <w:lang w:val="cs-CZ" w:eastAsia="zh-CN" w:bidi="hi-IN"/>
        </w:rPr>
      </w:pPr>
      <w:r>
        <w:rPr>
          <w:rFonts w:eastAsia="SimSun" w:cs="Arial" w:ascii="Arial" w:hAnsi="Arial"/>
          <w:kern w:val="2"/>
          <w:sz w:val="21"/>
          <w:szCs w:val="21"/>
          <w:lang w:val="cs-CZ" w:eastAsia="zh-CN" w:bidi="hi-IN"/>
        </w:rPr>
      </w:r>
    </w:p>
    <w:p>
      <w:pPr>
        <w:pStyle w:val="Standard"/>
        <w:bidi w:val="0"/>
        <w:ind w:left="0" w:right="0" w:hanging="0"/>
        <w:rPr>
          <w:rFonts w:ascii="Arial" w:hAnsi="Arial" w:cs="Mangal"/>
          <w:sz w:val="18"/>
          <w:szCs w:val="18"/>
        </w:rPr>
      </w:pPr>
      <w:r>
        <w:rPr>
          <w:rFonts w:cs="Mangal" w:ascii="Arial" w:hAnsi="Arial"/>
          <w:sz w:val="18"/>
          <w:szCs w:val="18"/>
        </w:rPr>
      </w:r>
    </w:p>
    <w:p>
      <w:pPr>
        <w:pStyle w:val="Standard"/>
        <w:bidi w:val="0"/>
        <w:ind w:left="0" w:right="0" w:hanging="0"/>
        <w:rPr>
          <w:rFonts w:ascii="Arial" w:hAnsi="Arial" w:cs="Mangal"/>
          <w:sz w:val="21"/>
          <w:szCs w:val="21"/>
        </w:rPr>
      </w:pPr>
      <w:r>
        <w:rPr>
          <w:rFonts w:cs="Mangal" w:ascii="Arial" w:hAnsi="Arial"/>
          <w:sz w:val="21"/>
          <w:szCs w:val="21"/>
        </w:rPr>
      </w:r>
    </w:p>
    <w:p>
      <w:pPr>
        <w:pStyle w:val="Standard"/>
        <w:bidi w:val="0"/>
        <w:ind w:left="0" w:right="0" w:hanging="0"/>
        <w:rPr>
          <w:rFonts w:ascii="Arial" w:hAnsi="Arial" w:cs="Mangal"/>
          <w:sz w:val="21"/>
          <w:szCs w:val="21"/>
        </w:rPr>
      </w:pPr>
      <w:r>
        <w:rPr>
          <w:rFonts w:cs="Mangal" w:ascii="Arial" w:hAnsi="Arial"/>
          <w:sz w:val="21"/>
          <w:szCs w:val="21"/>
        </w:rPr>
      </w:r>
    </w:p>
    <w:p>
      <w:pPr>
        <w:pStyle w:val="Standard"/>
        <w:bidi w:val="0"/>
        <w:ind w:left="0" w:right="0" w:hanging="0"/>
        <w:rPr>
          <w:rFonts w:ascii="Arial" w:hAnsi="Arial" w:cs="Mangal"/>
          <w:sz w:val="21"/>
          <w:szCs w:val="21"/>
        </w:rPr>
      </w:pPr>
      <w:r>
        <w:rPr>
          <w:rFonts w:cs="Mangal" w:ascii="Arial" w:hAnsi="Arial"/>
          <w:sz w:val="21"/>
          <w:szCs w:val="21"/>
        </w:rPr>
      </w:r>
    </w:p>
    <w:p>
      <w:pPr>
        <w:pStyle w:val="Standard"/>
        <w:bidi w:val="0"/>
        <w:ind w:left="4963" w:right="0" w:firstLine="709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    </w:t>
      </w:r>
      <w:r>
        <w:rPr>
          <w:rFonts w:cs="Arial" w:ascii="Arial" w:hAnsi="Arial"/>
          <w:sz w:val="21"/>
          <w:szCs w:val="21"/>
        </w:rPr>
        <w:t>MVDr. Jan Herčík, CSc.</w:t>
      </w:r>
    </w:p>
    <w:p>
      <w:pPr>
        <w:pStyle w:val="Standard"/>
        <w:bidi w:val="0"/>
        <w:ind w:left="5672" w:right="0" w:firstLine="709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s</w:t>
      </w:r>
      <w:r>
        <w:rPr>
          <w:rFonts w:cs="Arial" w:ascii="Arial" w:hAnsi="Arial"/>
          <w:sz w:val="21"/>
          <w:szCs w:val="21"/>
        </w:rPr>
        <w:t xml:space="preserve">tarosta, </w:t>
      </w:r>
      <w:r>
        <w:rPr>
          <w:rFonts w:cs="Arial" w:ascii="Arial" w:hAnsi="Arial"/>
          <w:sz w:val="21"/>
          <w:szCs w:val="21"/>
        </w:rPr>
        <w:t>v.r.</w:t>
      </w:r>
    </w:p>
    <w:p>
      <w:pPr>
        <w:pStyle w:val="Standard"/>
        <w:bidi w:val="0"/>
        <w:ind w:left="0" w:right="0" w:hanging="0"/>
        <w:rPr>
          <w:rFonts w:ascii="Arial" w:hAnsi="Arial" w:cs="Mangal"/>
          <w:sz w:val="21"/>
          <w:szCs w:val="21"/>
        </w:rPr>
      </w:pPr>
      <w:r>
        <w:rPr>
          <w:rFonts w:cs="Mangal" w:ascii="Arial" w:hAnsi="Arial"/>
          <w:sz w:val="21"/>
          <w:szCs w:val="21"/>
        </w:rPr>
      </w:r>
    </w:p>
    <w:p>
      <w:pPr>
        <w:pStyle w:val="Standard"/>
        <w:bidi w:val="0"/>
        <w:ind w:left="0" w:right="0" w:hanging="0"/>
        <w:rPr>
          <w:rFonts w:ascii="Arial" w:hAnsi="Arial" w:cs="Mangal"/>
          <w:sz w:val="21"/>
          <w:szCs w:val="21"/>
        </w:rPr>
      </w:pPr>
      <w:r>
        <w:rPr>
          <w:rFonts w:cs="Mangal" w:ascii="Arial" w:hAnsi="Arial"/>
          <w:sz w:val="21"/>
          <w:szCs w:val="21"/>
        </w:rPr>
      </w:r>
    </w:p>
    <w:p>
      <w:pPr>
        <w:pStyle w:val="Standard"/>
        <w:bidi w:val="0"/>
        <w:ind w:left="0" w:right="0" w:hanging="0"/>
        <w:rPr>
          <w:rFonts w:ascii="Arial" w:hAnsi="Arial" w:cs="Mangal"/>
          <w:sz w:val="21"/>
          <w:szCs w:val="21"/>
        </w:rPr>
      </w:pPr>
      <w:r>
        <w:rPr>
          <w:rFonts w:cs="Mangal" w:ascii="Arial" w:hAnsi="Arial"/>
          <w:sz w:val="21"/>
          <w:szCs w:val="21"/>
        </w:rPr>
      </w:r>
    </w:p>
    <w:p>
      <w:pPr>
        <w:pStyle w:val="Standard"/>
        <w:bidi w:val="0"/>
        <w:ind w:left="0" w:right="0" w:hanging="0"/>
        <w:rPr>
          <w:rFonts w:ascii="Arial" w:hAnsi="Arial" w:cs="Mangal"/>
          <w:sz w:val="21"/>
          <w:szCs w:val="21"/>
        </w:rPr>
      </w:pPr>
      <w:r>
        <w:rPr>
          <w:rFonts w:cs="Mangal" w:ascii="Arial" w:hAnsi="Arial"/>
          <w:sz w:val="21"/>
          <w:szCs w:val="21"/>
        </w:rPr>
      </w:r>
    </w:p>
    <w:p>
      <w:pPr>
        <w:pStyle w:val="Normal"/>
        <w:jc w:val="left"/>
        <w:rPr>
          <w:rFonts w:ascii="Arial" w:hAnsi="Arial"/>
          <w:b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</w:r>
    </w:p>
    <w:p>
      <w:pPr>
        <w:pStyle w:val="Normal"/>
        <w:jc w:val="left"/>
        <w:rPr>
          <w:rFonts w:ascii="Arial" w:hAnsi="Arial"/>
          <w:b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sz w:val="21"/>
          <w:szCs w:val="21"/>
        </w:rPr>
      </w:pPr>
      <w:r>
        <w:rPr>
          <w:rFonts w:ascii="Arial" w:hAnsi="Arial"/>
          <w:b w:val="false"/>
          <w:bCs w:val="false"/>
          <w:sz w:val="21"/>
          <w:szCs w:val="21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1"/>
          <w:szCs w:val="21"/>
        </w:rPr>
      </w:pPr>
      <w:r>
        <w:rPr>
          <w:rFonts w:ascii="Arial" w:hAnsi="Arial"/>
          <w:b w:val="false"/>
          <w:bCs w:val="false"/>
          <w:sz w:val="21"/>
          <w:szCs w:val="21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1"/>
          <w:szCs w:val="21"/>
        </w:rPr>
      </w:pPr>
      <w:r>
        <w:rPr>
          <w:rFonts w:ascii="Arial" w:hAnsi="Arial"/>
          <w:b w:val="false"/>
          <w:bCs w:val="false"/>
          <w:sz w:val="21"/>
          <w:szCs w:val="21"/>
        </w:rPr>
        <w:t xml:space="preserve">                                                              </w:t>
      </w:r>
      <w:r>
        <w:rPr>
          <w:rFonts w:ascii="Arial" w:hAnsi="Arial"/>
          <w:b/>
          <w:bCs/>
          <w:sz w:val="21"/>
          <w:szCs w:val="21"/>
        </w:rPr>
        <w:t xml:space="preserve">                 </w:t>
      </w:r>
    </w:p>
    <w:sectPr>
      <w:footerReference w:type="default" r:id="rId3"/>
      <w:type w:val="nextPage"/>
      <w:pgSz w:w="11906" w:h="16838"/>
      <w:pgMar w:left="680" w:right="680" w:gutter="0" w:header="0" w:top="567" w:footer="567" w:bottom="189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Arial Black"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rPr/>
    </w:pPr>
    <w:r>
      <w:rPr/>
      <mc:AlternateContent>
        <mc:Choice Requires="wps">
          <w:drawing>
            <wp:anchor behindDoc="0" distT="0" distB="0" distL="0" distR="0" simplePos="0" locked="0" layoutInCell="0" allowOverlap="1" relativeHeight="3">
              <wp:simplePos x="0" y="0"/>
              <wp:positionH relativeFrom="column">
                <wp:posOffset>0</wp:posOffset>
              </wp:positionH>
              <wp:positionV relativeFrom="paragraph">
                <wp:posOffset>130810</wp:posOffset>
              </wp:positionV>
              <wp:extent cx="6705600" cy="0"/>
              <wp:effectExtent l="635" t="635" r="635" b="635"/>
              <wp:wrapNone/>
              <wp:docPr id="3" name="Tvar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05720" cy="0"/>
                      </a:xfrm>
                      <a:prstGeom prst="line">
                        <a:avLst/>
                      </a:prstGeom>
                      <a:ln w="0">
                        <a:solidFill>
                          <a:srgbClr val="5c8526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10.3pt" to="527.95pt,10.3pt" ID="Tvar1" stroked="t" o:allowincell="f" style="position:absolute">
              <v:stroke color="#5c8526" joinstyle="round" endcap="flat"/>
              <v:fill o:detectmouseclick="t" on="false"/>
              <w10:wrap type="none"/>
            </v:line>
          </w:pict>
        </mc:Fallback>
      </mc:AlternateContent>
    </w:r>
  </w:p>
  <w:tbl>
    <w:tblPr>
      <w:tblW w:w="5000" w:type="pct"/>
      <w:jc w:val="left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636"/>
      <w:gridCol w:w="2636"/>
      <w:gridCol w:w="2637"/>
      <w:gridCol w:w="2637"/>
    </w:tblGrid>
    <w:tr>
      <w:trPr/>
      <w:tc>
        <w:tcPr>
          <w:tcW w:w="2636" w:type="dxa"/>
          <w:tcBorders/>
        </w:tcPr>
        <w:p>
          <w:pPr>
            <w:pStyle w:val="Normal"/>
            <w:jc w:val="lef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b w:val="false"/>
              <w:bCs w:val="false"/>
              <w:sz w:val="16"/>
              <w:szCs w:val="16"/>
            </w:rPr>
            <w:t>Telefon:</w:t>
          </w:r>
          <w:r>
            <w:rPr>
              <w:rFonts w:ascii="Arial" w:hAnsi="Arial"/>
              <w:b w:val="false"/>
              <w:bCs w:val="false"/>
              <w:sz w:val="16"/>
              <w:szCs w:val="16"/>
            </w:rPr>
            <w:fldChar w:fldCharType="begin"/>
          </w:r>
          <w:r>
            <w:rPr>
              <w:sz w:val="16"/>
              <w:b w:val="false"/>
              <w:szCs w:val="16"/>
              <w:bCs w:val="false"/>
              <w:rFonts w:ascii="Arial" w:hAnsi="Arial"/>
            </w:rPr>
            <w:instrText xml:space="preserve"> FILLIN "parSchOrgTel1"</w:instrText>
          </w:r>
          <w:r>
            <w:rPr>
              <w:sz w:val="16"/>
              <w:b w:val="false"/>
              <w:szCs w:val="16"/>
              <w:bCs w:val="false"/>
              <w:rFonts w:ascii="Arial" w:hAnsi="Arial"/>
            </w:rPr>
            <w:fldChar w:fldCharType="separate"/>
          </w:r>
          <w:r>
            <w:rPr>
              <w:sz w:val="16"/>
              <w:b w:val="false"/>
              <w:szCs w:val="16"/>
              <w:bCs w:val="false"/>
              <w:rFonts w:ascii="Arial" w:hAnsi="Arial"/>
            </w:rPr>
            <w:t>220 970 240</w:t>
          </w:r>
          <w:r>
            <w:rPr>
              <w:sz w:val="16"/>
              <w:b w:val="false"/>
              <w:szCs w:val="16"/>
              <w:bCs w:val="false"/>
              <w:rFonts w:ascii="Arial" w:hAnsi="Arial"/>
            </w:rPr>
            <w:fldChar w:fldCharType="end"/>
          </w:r>
        </w:p>
      </w:tc>
      <w:tc>
        <w:tcPr>
          <w:tcW w:w="2636" w:type="dxa"/>
          <w:tcBorders/>
        </w:tcPr>
        <w:p>
          <w:pPr>
            <w:pStyle w:val="Normal"/>
            <w:jc w:val="lef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b w:val="false"/>
              <w:bCs w:val="false"/>
              <w:sz w:val="16"/>
              <w:szCs w:val="16"/>
            </w:rPr>
            <w:t xml:space="preserve">Url: </w:t>
          </w:r>
          <w:r>
            <w:rPr>
              <w:rFonts w:ascii="Arial" w:hAnsi="Arial"/>
              <w:b w:val="false"/>
              <w:bCs w:val="false"/>
              <w:sz w:val="16"/>
              <w:szCs w:val="16"/>
            </w:rPr>
            <w:fldChar w:fldCharType="begin"/>
          </w:r>
          <w:r>
            <w:rPr>
              <w:sz w:val="16"/>
              <w:b w:val="false"/>
              <w:szCs w:val="16"/>
              <w:bCs w:val="false"/>
              <w:rFonts w:ascii="Arial" w:hAnsi="Arial"/>
            </w:rPr>
            <w:instrText xml:space="preserve"> FILLIN "parSchOrgweb"</w:instrText>
          </w:r>
          <w:r>
            <w:rPr>
              <w:sz w:val="16"/>
              <w:b w:val="false"/>
              <w:szCs w:val="16"/>
              <w:bCs w:val="false"/>
              <w:rFonts w:ascii="Arial" w:hAnsi="Arial"/>
            </w:rPr>
            <w:fldChar w:fldCharType="separate"/>
          </w:r>
          <w:r>
            <w:rPr>
              <w:sz w:val="16"/>
              <w:b w:val="false"/>
              <w:szCs w:val="16"/>
              <w:bCs w:val="false"/>
              <w:rFonts w:ascii="Arial" w:hAnsi="Arial"/>
            </w:rPr>
            <w:t>www.horomerice.cz</w:t>
          </w:r>
          <w:r>
            <w:rPr>
              <w:sz w:val="16"/>
              <w:b w:val="false"/>
              <w:szCs w:val="16"/>
              <w:bCs w:val="false"/>
              <w:rFonts w:ascii="Arial" w:hAnsi="Arial"/>
            </w:rPr>
            <w:fldChar w:fldCharType="end"/>
          </w:r>
        </w:p>
      </w:tc>
      <w:tc>
        <w:tcPr>
          <w:tcW w:w="2637" w:type="dxa"/>
          <w:tcBorders/>
        </w:tcPr>
        <w:p>
          <w:pPr>
            <w:pStyle w:val="Normal"/>
            <w:jc w:val="lef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b w:val="false"/>
              <w:bCs w:val="false"/>
              <w:sz w:val="16"/>
              <w:szCs w:val="16"/>
            </w:rPr>
            <w:t>E-mail:</w:t>
          </w:r>
          <w:r>
            <w:rPr>
              <w:rFonts w:ascii="Arial" w:hAnsi="Arial"/>
              <w:b w:val="false"/>
              <w:bCs w:val="false"/>
              <w:sz w:val="16"/>
              <w:szCs w:val="16"/>
            </w:rPr>
            <w:fldChar w:fldCharType="begin"/>
          </w:r>
          <w:r>
            <w:rPr>
              <w:sz w:val="16"/>
              <w:b w:val="false"/>
              <w:szCs w:val="16"/>
              <w:bCs w:val="false"/>
              <w:rFonts w:ascii="Arial" w:hAnsi="Arial"/>
            </w:rPr>
            <w:instrText xml:space="preserve"> FILLIN "parSchOrgEmail"</w:instrText>
          </w:r>
          <w:r>
            <w:rPr>
              <w:sz w:val="16"/>
              <w:b w:val="false"/>
              <w:szCs w:val="16"/>
              <w:bCs w:val="false"/>
              <w:rFonts w:ascii="Arial" w:hAnsi="Arial"/>
            </w:rPr>
            <w:fldChar w:fldCharType="separate"/>
          </w:r>
          <w:r>
            <w:rPr>
              <w:sz w:val="16"/>
              <w:b w:val="false"/>
              <w:szCs w:val="16"/>
              <w:bCs w:val="false"/>
              <w:rFonts w:ascii="Arial" w:hAnsi="Arial"/>
            </w:rPr>
            <w:t>podatelna@horomerice.cz</w:t>
          </w:r>
          <w:r>
            <w:rPr>
              <w:sz w:val="16"/>
              <w:b w:val="false"/>
              <w:szCs w:val="16"/>
              <w:bCs w:val="false"/>
              <w:rFonts w:ascii="Arial" w:hAnsi="Arial"/>
            </w:rPr>
            <w:fldChar w:fldCharType="end"/>
          </w:r>
        </w:p>
      </w:tc>
      <w:tc>
        <w:tcPr>
          <w:tcW w:w="2637" w:type="dxa"/>
          <w:tcBorders/>
        </w:tcPr>
        <w:p>
          <w:pPr>
            <w:pStyle w:val="Normal"/>
            <w:jc w:val="lef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b w:val="false"/>
              <w:bCs w:val="false"/>
              <w:sz w:val="16"/>
              <w:szCs w:val="16"/>
            </w:rPr>
            <w:t xml:space="preserve">DS: </w:t>
          </w:r>
          <w:r>
            <w:rPr>
              <w:rFonts w:ascii="Arial" w:hAnsi="Arial"/>
              <w:b w:val="false"/>
              <w:bCs w:val="false"/>
              <w:sz w:val="16"/>
              <w:szCs w:val="16"/>
            </w:rPr>
            <w:fldChar w:fldCharType="begin"/>
          </w:r>
          <w:r>
            <w:rPr>
              <w:sz w:val="16"/>
              <w:b w:val="false"/>
              <w:szCs w:val="16"/>
              <w:bCs w:val="false"/>
              <w:rFonts w:ascii="Arial" w:hAnsi="Arial"/>
            </w:rPr>
            <w:instrText xml:space="preserve"> FILLIN "parSchDatovaSchrankaId"</w:instrText>
          </w:r>
          <w:r>
            <w:rPr>
              <w:sz w:val="16"/>
              <w:b w:val="false"/>
              <w:szCs w:val="16"/>
              <w:bCs w:val="false"/>
              <w:rFonts w:ascii="Arial" w:hAnsi="Arial"/>
            </w:rPr>
            <w:fldChar w:fldCharType="separate"/>
          </w:r>
          <w:r>
            <w:rPr>
              <w:sz w:val="16"/>
              <w:b w:val="false"/>
              <w:szCs w:val="16"/>
              <w:bCs w:val="false"/>
              <w:rFonts w:ascii="Arial" w:hAnsi="Arial"/>
            </w:rPr>
            <w:t>m93bd5b</w:t>
          </w:r>
          <w:r>
            <w:rPr>
              <w:sz w:val="16"/>
              <w:b w:val="false"/>
              <w:szCs w:val="16"/>
              <w:bCs w:val="false"/>
              <w:rFonts w:ascii="Arial" w:hAnsi="Arial"/>
            </w:rPr>
            <w:fldChar w:fldCharType="end"/>
          </w:r>
        </w:p>
      </w:tc>
    </w:tr>
    <w:tr>
      <w:trPr/>
      <w:tc>
        <w:tcPr>
          <w:tcW w:w="2636" w:type="dxa"/>
          <w:tcBorders/>
        </w:tcPr>
        <w:p>
          <w:pPr>
            <w:pStyle w:val="Normal"/>
            <w:jc w:val="lef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b w:val="false"/>
              <w:bCs w:val="false"/>
              <w:sz w:val="16"/>
              <w:szCs w:val="16"/>
            </w:rPr>
            <w:t>Fax:</w:t>
          </w:r>
          <w:r>
            <w:rPr>
              <w:rFonts w:ascii="Arial" w:hAnsi="Arial"/>
              <w:b w:val="false"/>
              <w:bCs w:val="false"/>
              <w:sz w:val="16"/>
              <w:szCs w:val="16"/>
            </w:rPr>
            <w:fldChar w:fldCharType="begin"/>
          </w:r>
          <w:r>
            <w:rPr>
              <w:sz w:val="16"/>
              <w:b w:val="false"/>
              <w:szCs w:val="16"/>
              <w:bCs w:val="false"/>
              <w:rFonts w:ascii="Arial" w:hAnsi="Arial"/>
            </w:rPr>
            <w:instrText xml:space="preserve"> FILLIN "parSchOrgFax"</w:instrText>
          </w:r>
          <w:r>
            <w:rPr>
              <w:sz w:val="16"/>
              <w:b w:val="false"/>
              <w:szCs w:val="16"/>
              <w:bCs w:val="false"/>
              <w:rFonts w:ascii="Arial" w:hAnsi="Arial"/>
            </w:rPr>
            <w:fldChar w:fldCharType="separate"/>
          </w:r>
          <w:r>
            <w:rPr>
              <w:sz w:val="16"/>
              <w:b w:val="false"/>
              <w:szCs w:val="16"/>
              <w:bCs w:val="false"/>
              <w:rFonts w:ascii="Arial" w:hAnsi="Arial"/>
            </w:rPr>
          </w:r>
          <w:r>
            <w:rPr>
              <w:sz w:val="16"/>
              <w:b w:val="false"/>
              <w:szCs w:val="16"/>
              <w:bCs w:val="false"/>
              <w:rFonts w:ascii="Arial" w:hAnsi="Arial"/>
            </w:rPr>
            <w:fldChar w:fldCharType="end"/>
          </w:r>
        </w:p>
      </w:tc>
      <w:tc>
        <w:tcPr>
          <w:tcW w:w="2636" w:type="dxa"/>
          <w:tcBorders/>
        </w:tcPr>
        <w:p>
          <w:pPr>
            <w:pStyle w:val="Normal"/>
            <w:jc w:val="left"/>
            <w:rPr>
              <w:rFonts w:ascii="Arial" w:hAnsi="Arial"/>
              <w:b w:val="false"/>
              <w:b w:val="false"/>
              <w:bCs w:val="false"/>
              <w:sz w:val="16"/>
              <w:szCs w:val="16"/>
            </w:rPr>
          </w:pPr>
          <w:r>
            <w:rPr>
              <w:rFonts w:ascii="Arial" w:hAnsi="Arial"/>
              <w:b w:val="false"/>
              <w:bCs w:val="false"/>
              <w:sz w:val="16"/>
              <w:szCs w:val="16"/>
            </w:rPr>
            <w:t xml:space="preserve">Bankovní spojení: </w:t>
          </w:r>
        </w:p>
      </w:tc>
      <w:tc>
        <w:tcPr>
          <w:tcW w:w="2637" w:type="dxa"/>
          <w:tcBorders/>
        </w:tcPr>
        <w:p>
          <w:pPr>
            <w:pStyle w:val="Normal"/>
            <w:jc w:val="left"/>
            <w:rPr>
              <w:rFonts w:ascii="Arial" w:hAnsi="Arial"/>
              <w:b w:val="false"/>
              <w:b w:val="false"/>
              <w:bCs w:val="false"/>
              <w:sz w:val="16"/>
              <w:szCs w:val="16"/>
            </w:rPr>
          </w:pPr>
          <w:r>
            <w:rPr>
              <w:rFonts w:ascii="Arial" w:hAnsi="Arial"/>
              <w:b w:val="false"/>
              <w:bCs w:val="false"/>
              <w:sz w:val="16"/>
              <w:szCs w:val="16"/>
            </w:rPr>
            <w:t xml:space="preserve">č.ú.: </w:t>
          </w:r>
          <w:r>
            <w:rPr>
              <w:rFonts w:ascii="Arial" w:hAnsi="Arial"/>
              <w:b w:val="false"/>
              <w:bCs w:val="false"/>
              <w:sz w:val="16"/>
              <w:szCs w:val="16"/>
            </w:rPr>
            <w:fldChar w:fldCharType="begin"/>
          </w:r>
          <w:r>
            <w:rPr>
              <w:sz w:val="16"/>
              <w:b w:val="false"/>
              <w:szCs w:val="16"/>
              <w:bCs w:val="false"/>
              <w:rFonts w:ascii="Arial" w:hAnsi="Arial"/>
            </w:rPr>
            <w:instrText xml:space="preserve"> FILLIN "parSchOrgCisloUctu"</w:instrText>
          </w:r>
          <w:r>
            <w:rPr>
              <w:sz w:val="16"/>
              <w:b w:val="false"/>
              <w:szCs w:val="16"/>
              <w:bCs w:val="false"/>
              <w:rFonts w:ascii="Arial" w:hAnsi="Arial"/>
            </w:rPr>
            <w:fldChar w:fldCharType="separate"/>
          </w:r>
          <w:r>
            <w:rPr>
              <w:sz w:val="16"/>
              <w:b w:val="false"/>
              <w:szCs w:val="16"/>
              <w:bCs w:val="false"/>
              <w:rFonts w:ascii="Arial" w:hAnsi="Arial"/>
            </w:rPr>
          </w:r>
          <w:r>
            <w:rPr>
              <w:sz w:val="16"/>
              <w:b w:val="false"/>
              <w:szCs w:val="16"/>
              <w:bCs w:val="false"/>
              <w:rFonts w:ascii="Arial" w:hAnsi="Arial"/>
            </w:rPr>
            <w:fldChar w:fldCharType="end"/>
          </w:r>
        </w:p>
      </w:tc>
      <w:tc>
        <w:tcPr>
          <w:tcW w:w="2637" w:type="dxa"/>
          <w:tcBorders/>
        </w:tcPr>
        <w:p>
          <w:pPr>
            <w:pStyle w:val="Normal"/>
            <w:jc w:val="lef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b w:val="false"/>
              <w:bCs w:val="false"/>
              <w:sz w:val="16"/>
              <w:szCs w:val="16"/>
            </w:rPr>
            <w:t xml:space="preserve">IČO: </w:t>
          </w:r>
          <w:r>
            <w:rPr>
              <w:rFonts w:ascii="Arial" w:hAnsi="Arial"/>
              <w:b w:val="false"/>
              <w:bCs w:val="false"/>
              <w:sz w:val="16"/>
              <w:szCs w:val="16"/>
            </w:rPr>
            <w:fldChar w:fldCharType="begin"/>
          </w:r>
          <w:r>
            <w:rPr>
              <w:sz w:val="16"/>
              <w:b w:val="false"/>
              <w:szCs w:val="16"/>
              <w:bCs w:val="false"/>
              <w:rFonts w:ascii="Arial" w:hAnsi="Arial"/>
            </w:rPr>
            <w:instrText xml:space="preserve"> FILLIN "parSchOrgIco"</w:instrText>
          </w:r>
          <w:r>
            <w:rPr>
              <w:sz w:val="16"/>
              <w:b w:val="false"/>
              <w:szCs w:val="16"/>
              <w:bCs w:val="false"/>
              <w:rFonts w:ascii="Arial" w:hAnsi="Arial"/>
            </w:rPr>
            <w:fldChar w:fldCharType="separate"/>
          </w:r>
          <w:r>
            <w:rPr>
              <w:sz w:val="16"/>
              <w:b w:val="false"/>
              <w:szCs w:val="16"/>
              <w:bCs w:val="false"/>
              <w:rFonts w:ascii="Arial" w:hAnsi="Arial"/>
            </w:rPr>
            <w:t>00241229</w:t>
          </w:r>
          <w:r>
            <w:rPr>
              <w:sz w:val="16"/>
              <w:b w:val="false"/>
              <w:szCs w:val="16"/>
              <w:bCs w:val="false"/>
              <w:rFonts w:ascii="Arial" w:hAnsi="Arial"/>
            </w:rPr>
            <w:fldChar w:fldCharType="end"/>
          </w:r>
        </w:p>
      </w:tc>
    </w:tr>
  </w:tbl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keox.dbo.SSLDopis01$"/>
  </w:mailMerge>
  <w:autoHyphenation w:val="true"/>
  <w:compat>
    <w:usePrinterMetric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cs-CZ" w:eastAsia="zh-CN" w:bidi="hi-IN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character" w:styleId="Standardnpsmoodstavce">
    <w:name w:val="Standardní písmo odstavce"/>
    <w:qFormat/>
    <w:rPr/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TextBody"/>
    <w:qFormat/>
    <w:pPr/>
    <w:rPr/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8"/>
        <w:tab w:val="center" w:pos="5273" w:leader="none"/>
        <w:tab w:val="right" w:pos="10546" w:leader="none"/>
      </w:tabs>
    </w:pPr>
    <w:rPr/>
  </w:style>
  <w:style w:type="paragraph" w:styleId="Normln">
    <w:name w:val="Normální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cs-CZ" w:eastAsia="zh-CN" w:bidi="hi-IN"/>
    </w:rPr>
  </w:style>
  <w:style w:type="paragraph" w:styleId="Header">
    <w:name w:val="Header"/>
    <w:basedOn w:val="Normal"/>
    <w:pPr>
      <w:suppressLineNumbers/>
      <w:tabs>
        <w:tab w:val="clear" w:pos="708"/>
        <w:tab w:val="center" w:pos="5386" w:leader="none"/>
        <w:tab w:val="right" w:pos="10772" w:leader="none"/>
      </w:tabs>
    </w:pPr>
    <w:rPr/>
  </w:style>
  <w:style w:type="paragraph" w:styleId="DocumentMap">
    <w:name w:val="DocumentMap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ascii="Times New Roman" w:hAnsi="Times New Roman" w:eastAsia="SimSun" w:cs="Times New Roman"/>
      <w:color w:val="auto"/>
      <w:kern w:val="2"/>
      <w:sz w:val="24"/>
      <w:szCs w:val="24"/>
      <w:lang w:val="cs-CZ" w:eastAsia="zh-CN" w:bidi="hi-IN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Times New Roman" w:hAnsi="Times New Roman" w:eastAsia="SimSun" w:cs="Times New Roman"/>
      <w:color w:val="auto"/>
      <w:kern w:val="2"/>
      <w:sz w:val="24"/>
      <w:szCs w:val="24"/>
      <w:lang w:val="cs-CZ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1018</TotalTime>
  <Pages>2</Pages>
  <Words>182</Words>
  <Characters>874</Characters>
  <CharactersWithSpaces>1183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2013-10-14T08:58:56Z</dcterms:created>
  <dc:creator/>
  <dc:description/>
  <dc:language>en-US</dc:language>
  <cp:lastModifiedBy/>
  <cp:lastPrinted>2022-06-24T08:21:24Z</cp:lastPrinted>
  <dcterms:modified xsi:type="dcterms:W3CDTF">2022-06-24T08:20:12Z</dcterms:modified>
  <cp:revision>48</cp:revision>
  <dc:subject/>
  <dc:title/>
</cp:coreProperties>
</file>